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5D" w:rsidRPr="00A0747A" w:rsidRDefault="00A0747A" w:rsidP="00A0747A">
      <w:pPr>
        <w:jc w:val="center"/>
        <w:rPr>
          <w:rFonts w:ascii="Brady Bunch Remastered" w:hAnsi="Brady Bunch Remastered"/>
          <w:b/>
          <w:sz w:val="72"/>
          <w:szCs w:val="72"/>
        </w:rPr>
      </w:pPr>
      <w:r>
        <w:rPr>
          <w:rFonts w:ascii="Brady Bunch Remastered" w:hAnsi="Brady Bunch Remastered"/>
          <w:b/>
          <w:sz w:val="72"/>
          <w:szCs w:val="72"/>
        </w:rPr>
        <w:t>Muscle Word Bank</w:t>
      </w:r>
    </w:p>
    <w:p w:rsidR="00A0747A" w:rsidRDefault="00A0747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73.45pt;margin-top:24.65pt;width:224.15pt;height:392.8pt;z-index:251660288">
            <v:textbox>
              <w:txbxContent>
                <w:p w:rsidR="00A0747A" w:rsidRPr="00A0747A" w:rsidRDefault="00A0747A" w:rsidP="00A0747A">
                  <w:pPr>
                    <w:jc w:val="center"/>
                    <w:rPr>
                      <w:rFonts w:cs="Microsoft Sans Serif"/>
                      <w:b/>
                      <w:sz w:val="40"/>
                      <w:szCs w:val="40"/>
                      <w:u w:val="single"/>
                    </w:rPr>
                  </w:pPr>
                  <w:r w:rsidRPr="00A0747A">
                    <w:rPr>
                      <w:rFonts w:cs="Microsoft Sans Serif"/>
                      <w:b/>
                      <w:sz w:val="40"/>
                      <w:szCs w:val="40"/>
                      <w:u w:val="single"/>
                    </w:rPr>
                    <w:t>ACTIONS</w:t>
                  </w:r>
                </w:p>
                <w:p w:rsidR="00A0747A" w:rsidRDefault="00A0747A" w:rsidP="00A0747A">
                  <w:pPr>
                    <w:rPr>
                      <w:rFonts w:cs="Microsoft Sans Serif"/>
                    </w:rPr>
                  </w:pPr>
                </w:p>
                <w:p w:rsidR="00A0747A" w:rsidRPr="00A0747A" w:rsidRDefault="00A0747A" w:rsidP="00A0747A">
                  <w:pPr>
                    <w:jc w:val="center"/>
                    <w:rPr>
                      <w:rFonts w:cs="Microsoft Sans Serif"/>
                    </w:rPr>
                  </w:pPr>
                  <w:r w:rsidRPr="00A0747A">
                    <w:rPr>
                      <w:rFonts w:cs="Microsoft Sans Serif"/>
                    </w:rPr>
                    <w:t>Extends hip</w:t>
                  </w:r>
                </w:p>
                <w:p w:rsidR="00A0747A" w:rsidRPr="00A0747A" w:rsidRDefault="00A0747A" w:rsidP="00A0747A">
                  <w:pPr>
                    <w:jc w:val="center"/>
                    <w:rPr>
                      <w:rFonts w:cs="Microsoft Sans Serif"/>
                    </w:rPr>
                  </w:pPr>
                  <w:r w:rsidRPr="00A0747A">
                    <w:rPr>
                      <w:rFonts w:cs="Microsoft Sans Serif"/>
                    </w:rPr>
                    <w:t>Plantar Flexes foot &amp; Flexes knee</w:t>
                  </w:r>
                </w:p>
                <w:p w:rsidR="00A0747A" w:rsidRPr="00A0747A" w:rsidRDefault="00A0747A" w:rsidP="00A0747A">
                  <w:pPr>
                    <w:jc w:val="center"/>
                    <w:rPr>
                      <w:rFonts w:cs="Microsoft Sans Serif"/>
                    </w:rPr>
                  </w:pPr>
                  <w:r w:rsidRPr="00A0747A">
                    <w:rPr>
                      <w:rFonts w:cs="Microsoft Sans Serif"/>
                    </w:rPr>
                    <w:t>Flexes neck &amp; Rotates head</w:t>
                  </w:r>
                </w:p>
                <w:p w:rsidR="00A0747A" w:rsidRPr="00A0747A" w:rsidRDefault="00A0747A" w:rsidP="00A0747A">
                  <w:pPr>
                    <w:jc w:val="center"/>
                    <w:rPr>
                      <w:rFonts w:cs="Microsoft Sans Serif"/>
                    </w:rPr>
                  </w:pPr>
                  <w:r w:rsidRPr="00A0747A">
                    <w:rPr>
                      <w:rFonts w:cs="Microsoft Sans Serif"/>
                    </w:rPr>
                    <w:t>Extends neck &amp; Adducts scapula</w:t>
                  </w:r>
                </w:p>
                <w:p w:rsidR="00A0747A" w:rsidRPr="00A0747A" w:rsidRDefault="00A0747A" w:rsidP="00A0747A">
                  <w:pPr>
                    <w:jc w:val="center"/>
                    <w:rPr>
                      <w:rFonts w:cs="Microsoft Sans Serif"/>
                    </w:rPr>
                  </w:pPr>
                  <w:r w:rsidRPr="00A0747A">
                    <w:rPr>
                      <w:rFonts w:cs="Microsoft Sans Serif"/>
                    </w:rPr>
                    <w:t>Elevates mandible (Closes Jaw)</w:t>
                  </w:r>
                </w:p>
                <w:p w:rsidR="00A0747A" w:rsidRPr="00A0747A" w:rsidRDefault="00A0747A" w:rsidP="00A0747A">
                  <w:pPr>
                    <w:jc w:val="center"/>
                    <w:rPr>
                      <w:rFonts w:cs="Microsoft Sans Serif"/>
                    </w:rPr>
                  </w:pPr>
                  <w:r w:rsidRPr="00A0747A">
                    <w:rPr>
                      <w:rFonts w:cs="Microsoft Sans Serif"/>
                    </w:rPr>
                    <w:t xml:space="preserve">Extends &amp; Adducts </w:t>
                  </w:r>
                  <w:proofErr w:type="spellStart"/>
                  <w:r w:rsidRPr="00A0747A">
                    <w:rPr>
                      <w:rFonts w:cs="Microsoft Sans Serif"/>
                    </w:rPr>
                    <w:t>humerus</w:t>
                  </w:r>
                  <w:proofErr w:type="spellEnd"/>
                </w:p>
                <w:p w:rsidR="00A0747A" w:rsidRPr="00A0747A" w:rsidRDefault="00A0747A" w:rsidP="00A0747A">
                  <w:pPr>
                    <w:jc w:val="center"/>
                    <w:rPr>
                      <w:rFonts w:cs="Microsoft Sans Serif"/>
                    </w:rPr>
                  </w:pPr>
                  <w:r w:rsidRPr="00A0747A">
                    <w:rPr>
                      <w:rFonts w:cs="Microsoft Sans Serif"/>
                    </w:rPr>
                    <w:t xml:space="preserve">Adducts &amp; Flexes </w:t>
                  </w:r>
                  <w:proofErr w:type="spellStart"/>
                  <w:r w:rsidRPr="00A0747A">
                    <w:rPr>
                      <w:rFonts w:cs="Microsoft Sans Serif"/>
                    </w:rPr>
                    <w:t>humerus</w:t>
                  </w:r>
                  <w:proofErr w:type="spellEnd"/>
                </w:p>
                <w:p w:rsidR="00A0747A" w:rsidRPr="00A0747A" w:rsidRDefault="00A0747A" w:rsidP="00A0747A">
                  <w:pPr>
                    <w:jc w:val="center"/>
                    <w:rPr>
                      <w:rFonts w:cs="Microsoft Sans Serif"/>
                    </w:rPr>
                  </w:pPr>
                  <w:r w:rsidRPr="00A0747A">
                    <w:rPr>
                      <w:rFonts w:cs="Microsoft Sans Serif"/>
                    </w:rPr>
                    <w:t xml:space="preserve">Abducts </w:t>
                  </w:r>
                  <w:proofErr w:type="spellStart"/>
                  <w:r w:rsidRPr="00A0747A">
                    <w:rPr>
                      <w:rFonts w:cs="Microsoft Sans Serif"/>
                    </w:rPr>
                    <w:t>humerus</w:t>
                  </w:r>
                  <w:proofErr w:type="spellEnd"/>
                </w:p>
                <w:p w:rsidR="00A0747A" w:rsidRPr="00A0747A" w:rsidRDefault="00A0747A" w:rsidP="00A0747A">
                  <w:pPr>
                    <w:jc w:val="center"/>
                    <w:rPr>
                      <w:rFonts w:cs="Microsoft Sans Serif"/>
                    </w:rPr>
                  </w:pPr>
                  <w:r w:rsidRPr="00A0747A">
                    <w:rPr>
                      <w:rFonts w:cs="Microsoft Sans Serif"/>
                    </w:rPr>
                    <w:t xml:space="preserve">Flexes elbow &amp; </w:t>
                  </w:r>
                  <w:proofErr w:type="spellStart"/>
                  <w:r w:rsidRPr="00A0747A">
                    <w:rPr>
                      <w:rFonts w:cs="Microsoft Sans Serif"/>
                    </w:rPr>
                    <w:t>Supinates</w:t>
                  </w:r>
                  <w:proofErr w:type="spellEnd"/>
                  <w:r w:rsidRPr="00A0747A">
                    <w:rPr>
                      <w:rFonts w:cs="Microsoft Sans Serif"/>
                    </w:rPr>
                    <w:t xml:space="preserve"> forearm</w:t>
                  </w:r>
                </w:p>
                <w:p w:rsidR="00A0747A" w:rsidRPr="00A0747A" w:rsidRDefault="00A0747A" w:rsidP="00A0747A">
                  <w:pPr>
                    <w:jc w:val="center"/>
                    <w:rPr>
                      <w:rFonts w:cs="Microsoft Sans Serif"/>
                    </w:rPr>
                  </w:pPr>
                  <w:r w:rsidRPr="00A0747A">
                    <w:rPr>
                      <w:rFonts w:cs="Microsoft Sans Serif"/>
                    </w:rPr>
                    <w:t>Extends elbow</w:t>
                  </w:r>
                </w:p>
                <w:p w:rsidR="00A0747A" w:rsidRPr="00222BF7" w:rsidRDefault="00A0747A" w:rsidP="00A0747A">
                  <w:pPr>
                    <w:rPr>
                      <w:rFonts w:ascii="Bradley Hand ITC" w:hAnsi="Bradley Hand ITC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43.85pt;margin-top:24.65pt;width:229.6pt;height:392.8pt;z-index:251659264">
            <v:textbox>
              <w:txbxContent>
                <w:p w:rsidR="00A0747A" w:rsidRPr="00A0747A" w:rsidRDefault="00A0747A" w:rsidP="00A0747A">
                  <w:pPr>
                    <w:jc w:val="center"/>
                    <w:rPr>
                      <w:rFonts w:cs="Microsoft Sans Serif"/>
                      <w:b/>
                      <w:sz w:val="40"/>
                      <w:szCs w:val="40"/>
                      <w:u w:val="single"/>
                    </w:rPr>
                  </w:pPr>
                  <w:r w:rsidRPr="00A0747A">
                    <w:rPr>
                      <w:rFonts w:cs="Microsoft Sans Serif"/>
                      <w:b/>
                      <w:sz w:val="40"/>
                      <w:szCs w:val="40"/>
                      <w:u w:val="single"/>
                    </w:rPr>
                    <w:t>INSERTIONS</w:t>
                  </w:r>
                </w:p>
                <w:p w:rsidR="00A0747A" w:rsidRDefault="00A0747A" w:rsidP="00A0747A">
                  <w:pPr>
                    <w:rPr>
                      <w:rFonts w:cs="Microsoft Sans Serif"/>
                    </w:rPr>
                  </w:pPr>
                </w:p>
                <w:p w:rsidR="00A0747A" w:rsidRPr="00A0747A" w:rsidRDefault="00A0747A" w:rsidP="00A0747A">
                  <w:pPr>
                    <w:jc w:val="center"/>
                    <w:rPr>
                      <w:rFonts w:cs="Microsoft Sans Serif"/>
                    </w:rPr>
                  </w:pPr>
                  <w:r w:rsidRPr="00A0747A">
                    <w:rPr>
                      <w:rFonts w:cs="Microsoft Sans Serif"/>
                    </w:rPr>
                    <w:t>Mandible</w:t>
                  </w:r>
                </w:p>
                <w:p w:rsidR="00A0747A" w:rsidRPr="00A0747A" w:rsidRDefault="00A0747A" w:rsidP="00A0747A">
                  <w:pPr>
                    <w:jc w:val="center"/>
                    <w:rPr>
                      <w:rFonts w:cs="Microsoft Sans Serif"/>
                    </w:rPr>
                  </w:pPr>
                  <w:proofErr w:type="spellStart"/>
                  <w:r w:rsidRPr="00A0747A">
                    <w:rPr>
                      <w:rFonts w:cs="Microsoft Sans Serif"/>
                    </w:rPr>
                    <w:t>Humerus</w:t>
                  </w:r>
                  <w:proofErr w:type="spellEnd"/>
                </w:p>
                <w:p w:rsidR="00A0747A" w:rsidRPr="00A0747A" w:rsidRDefault="00A0747A" w:rsidP="00A0747A">
                  <w:pPr>
                    <w:ind w:left="270" w:hanging="270"/>
                    <w:jc w:val="center"/>
                    <w:rPr>
                      <w:rFonts w:cs="Microsoft Sans Serif"/>
                    </w:rPr>
                  </w:pPr>
                  <w:proofErr w:type="spellStart"/>
                  <w:r w:rsidRPr="00A0747A">
                    <w:rPr>
                      <w:rFonts w:cs="Microsoft Sans Serif"/>
                    </w:rPr>
                    <w:t>Olecranon</w:t>
                  </w:r>
                  <w:proofErr w:type="spellEnd"/>
                  <w:r w:rsidRPr="00A0747A">
                    <w:rPr>
                      <w:rFonts w:cs="Microsoft Sans Serif"/>
                    </w:rPr>
                    <w:t xml:space="preserve"> Process of Ulna</w:t>
                  </w:r>
                </w:p>
                <w:p w:rsidR="00A0747A" w:rsidRPr="00A0747A" w:rsidRDefault="00A0747A" w:rsidP="00A0747A">
                  <w:pPr>
                    <w:ind w:left="270" w:hanging="270"/>
                    <w:jc w:val="center"/>
                    <w:rPr>
                      <w:rFonts w:cs="Microsoft Sans Serif"/>
                    </w:rPr>
                  </w:pPr>
                  <w:r w:rsidRPr="00A0747A">
                    <w:rPr>
                      <w:rFonts w:cs="Microsoft Sans Serif"/>
                    </w:rPr>
                    <w:t>Scapular Spine &amp; Clavicle</w:t>
                  </w:r>
                </w:p>
                <w:p w:rsidR="00A0747A" w:rsidRPr="00A0747A" w:rsidRDefault="00A0747A" w:rsidP="00A0747A">
                  <w:pPr>
                    <w:ind w:left="270" w:hanging="270"/>
                    <w:jc w:val="center"/>
                    <w:rPr>
                      <w:rFonts w:cs="Microsoft Sans Serif"/>
                    </w:rPr>
                  </w:pPr>
                  <w:proofErr w:type="spellStart"/>
                  <w:r w:rsidRPr="00A0747A">
                    <w:rPr>
                      <w:rFonts w:cs="Microsoft Sans Serif"/>
                    </w:rPr>
                    <w:t>Calcaneus</w:t>
                  </w:r>
                  <w:proofErr w:type="spellEnd"/>
                </w:p>
                <w:p w:rsidR="00A0747A" w:rsidRPr="00A0747A" w:rsidRDefault="00A0747A" w:rsidP="00A0747A">
                  <w:pPr>
                    <w:ind w:left="270" w:hanging="270"/>
                    <w:jc w:val="center"/>
                    <w:rPr>
                      <w:rFonts w:cs="Microsoft Sans Serif"/>
                    </w:rPr>
                  </w:pPr>
                  <w:r w:rsidRPr="00A0747A">
                    <w:rPr>
                      <w:rFonts w:cs="Microsoft Sans Serif"/>
                    </w:rPr>
                    <w:t xml:space="preserve">Proximal </w:t>
                  </w:r>
                  <w:proofErr w:type="spellStart"/>
                  <w:r w:rsidRPr="00A0747A">
                    <w:rPr>
                      <w:rFonts w:cs="Microsoft Sans Serif"/>
                    </w:rPr>
                    <w:t>Humerus</w:t>
                  </w:r>
                  <w:proofErr w:type="spellEnd"/>
                </w:p>
                <w:p w:rsidR="00A0747A" w:rsidRPr="00A0747A" w:rsidRDefault="00A0747A" w:rsidP="00A0747A">
                  <w:pPr>
                    <w:ind w:left="270" w:hanging="270"/>
                    <w:jc w:val="center"/>
                    <w:rPr>
                      <w:rFonts w:cs="Microsoft Sans Serif"/>
                    </w:rPr>
                  </w:pPr>
                  <w:proofErr w:type="spellStart"/>
                  <w:r w:rsidRPr="00A0747A">
                    <w:rPr>
                      <w:rFonts w:cs="Microsoft Sans Serif"/>
                    </w:rPr>
                    <w:t>Humerus</w:t>
                  </w:r>
                  <w:proofErr w:type="spellEnd"/>
                  <w:r w:rsidRPr="00A0747A">
                    <w:rPr>
                      <w:rFonts w:cs="Microsoft Sans Serif"/>
                    </w:rPr>
                    <w:t xml:space="preserve"> (Greater Tubercle &amp; </w:t>
                  </w:r>
                  <w:proofErr w:type="spellStart"/>
                  <w:r w:rsidRPr="00A0747A">
                    <w:rPr>
                      <w:rFonts w:cs="Microsoft Sans Serif"/>
                    </w:rPr>
                    <w:t>Intertubercular</w:t>
                  </w:r>
                  <w:proofErr w:type="spellEnd"/>
                  <w:r w:rsidRPr="00A0747A">
                    <w:rPr>
                      <w:rFonts w:cs="Microsoft Sans Serif"/>
                    </w:rPr>
                    <w:t xml:space="preserve"> Groove)</w:t>
                  </w:r>
                </w:p>
                <w:p w:rsidR="00A0747A" w:rsidRPr="00A0747A" w:rsidRDefault="00A0747A" w:rsidP="00A0747A">
                  <w:pPr>
                    <w:ind w:left="270" w:hanging="270"/>
                    <w:jc w:val="center"/>
                    <w:rPr>
                      <w:rFonts w:cs="Microsoft Sans Serif"/>
                    </w:rPr>
                  </w:pPr>
                  <w:r>
                    <w:rPr>
                      <w:rFonts w:cs="Microsoft Sans Serif"/>
                    </w:rPr>
                    <w:t>R</w:t>
                  </w:r>
                  <w:r w:rsidRPr="00A0747A">
                    <w:rPr>
                      <w:rFonts w:cs="Microsoft Sans Serif"/>
                    </w:rPr>
                    <w:t xml:space="preserve">adial </w:t>
                  </w:r>
                  <w:proofErr w:type="spellStart"/>
                  <w:r w:rsidRPr="00A0747A">
                    <w:rPr>
                      <w:rFonts w:cs="Microsoft Sans Serif"/>
                    </w:rPr>
                    <w:t>Tuberosity</w:t>
                  </w:r>
                  <w:proofErr w:type="spellEnd"/>
                  <w:r w:rsidRPr="00A0747A">
                    <w:rPr>
                      <w:rFonts w:cs="Microsoft Sans Serif"/>
                    </w:rPr>
                    <w:t xml:space="preserve"> of Radius</w:t>
                  </w:r>
                </w:p>
                <w:p w:rsidR="00A0747A" w:rsidRPr="00A0747A" w:rsidRDefault="00A0747A" w:rsidP="00A0747A">
                  <w:pPr>
                    <w:ind w:left="270" w:hanging="270"/>
                    <w:jc w:val="center"/>
                    <w:rPr>
                      <w:rFonts w:cs="Microsoft Sans Serif"/>
                    </w:rPr>
                  </w:pPr>
                  <w:r w:rsidRPr="00A0747A">
                    <w:rPr>
                      <w:rFonts w:cs="Microsoft Sans Serif"/>
                    </w:rPr>
                    <w:t>Proximal Femur</w:t>
                  </w:r>
                </w:p>
                <w:p w:rsidR="00A0747A" w:rsidRPr="00A0747A" w:rsidRDefault="00A0747A" w:rsidP="00A0747A">
                  <w:pPr>
                    <w:ind w:left="270" w:hanging="270"/>
                    <w:jc w:val="center"/>
                    <w:rPr>
                      <w:rFonts w:cs="Microsoft Sans Serif"/>
                    </w:rPr>
                  </w:pPr>
                  <w:r w:rsidRPr="00A0747A">
                    <w:rPr>
                      <w:rFonts w:cs="Microsoft Sans Serif"/>
                    </w:rPr>
                    <w:t>Mastoid Process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7.5pt;margin-top:24.65pt;width:251.35pt;height:392.8pt;z-index:251658240">
            <v:textbox>
              <w:txbxContent>
                <w:p w:rsidR="00A0747A" w:rsidRPr="00A0747A" w:rsidRDefault="00A0747A" w:rsidP="00A0747A">
                  <w:pPr>
                    <w:spacing w:after="0"/>
                    <w:jc w:val="center"/>
                    <w:rPr>
                      <w:rFonts w:cs="Microsoft Sans Serif"/>
                      <w:b/>
                      <w:sz w:val="40"/>
                      <w:szCs w:val="40"/>
                      <w:u w:val="single"/>
                    </w:rPr>
                  </w:pPr>
                  <w:r w:rsidRPr="00A0747A">
                    <w:rPr>
                      <w:rFonts w:cs="Microsoft Sans Serif"/>
                      <w:b/>
                      <w:sz w:val="40"/>
                      <w:szCs w:val="40"/>
                      <w:u w:val="single"/>
                    </w:rPr>
                    <w:t>ORIGINS</w:t>
                  </w:r>
                </w:p>
                <w:p w:rsidR="00A0747A" w:rsidRPr="00A0747A" w:rsidRDefault="00A0747A" w:rsidP="00A0747A">
                  <w:pPr>
                    <w:jc w:val="center"/>
                    <w:rPr>
                      <w:rFonts w:cs="Microsoft Sans Serif"/>
                      <w:b/>
                    </w:rPr>
                  </w:pPr>
                  <w:r w:rsidRPr="00A0747A">
                    <w:rPr>
                      <w:rFonts w:cs="Microsoft Sans Serif"/>
                      <w:b/>
                    </w:rPr>
                    <w:t>(One answer will be used TWICE)</w:t>
                  </w:r>
                </w:p>
                <w:p w:rsidR="00A0747A" w:rsidRDefault="00A0747A" w:rsidP="00A0747A">
                  <w:pPr>
                    <w:ind w:left="360" w:hanging="360"/>
                    <w:jc w:val="center"/>
                    <w:rPr>
                      <w:rFonts w:cs="Microsoft Sans Serif"/>
                    </w:rPr>
                  </w:pPr>
                </w:p>
                <w:p w:rsidR="00A0747A" w:rsidRPr="00A0747A" w:rsidRDefault="00A0747A" w:rsidP="00A0747A">
                  <w:pPr>
                    <w:spacing w:line="360" w:lineRule="auto"/>
                    <w:ind w:left="360" w:hanging="360"/>
                    <w:jc w:val="center"/>
                    <w:rPr>
                      <w:rFonts w:cs="Microsoft Sans Serif"/>
                    </w:rPr>
                  </w:pPr>
                  <w:r w:rsidRPr="00A0747A">
                    <w:rPr>
                      <w:rFonts w:cs="Microsoft Sans Serif"/>
                    </w:rPr>
                    <w:t>Posterior Ilium, Sacrum, &amp; Coccyx</w:t>
                  </w:r>
                </w:p>
                <w:p w:rsidR="00A0747A" w:rsidRPr="00A0747A" w:rsidRDefault="00A0747A" w:rsidP="00A0747A">
                  <w:pPr>
                    <w:spacing w:line="360" w:lineRule="auto"/>
                    <w:jc w:val="center"/>
                    <w:rPr>
                      <w:rFonts w:cs="Microsoft Sans Serif"/>
                    </w:rPr>
                  </w:pPr>
                  <w:r w:rsidRPr="00A0747A">
                    <w:rPr>
                      <w:rFonts w:cs="Microsoft Sans Serif"/>
                    </w:rPr>
                    <w:t>Lower spine and iliac crest</w:t>
                  </w:r>
                </w:p>
                <w:p w:rsidR="00A0747A" w:rsidRPr="00A0747A" w:rsidRDefault="00A0747A" w:rsidP="00A0747A">
                  <w:pPr>
                    <w:spacing w:line="360" w:lineRule="auto"/>
                    <w:jc w:val="center"/>
                    <w:rPr>
                      <w:rFonts w:cs="Microsoft Sans Serif"/>
                    </w:rPr>
                  </w:pPr>
                  <w:proofErr w:type="spellStart"/>
                  <w:r w:rsidRPr="00A0747A">
                    <w:rPr>
                      <w:rFonts w:cs="Microsoft Sans Serif"/>
                    </w:rPr>
                    <w:t>Zygomatic</w:t>
                  </w:r>
                  <w:proofErr w:type="spellEnd"/>
                  <w:r w:rsidRPr="00A0747A">
                    <w:rPr>
                      <w:rFonts w:cs="Microsoft Sans Serif"/>
                    </w:rPr>
                    <w:t xml:space="preserve"> Process</w:t>
                  </w:r>
                </w:p>
                <w:p w:rsidR="00A0747A" w:rsidRPr="00A0747A" w:rsidRDefault="00A0747A" w:rsidP="00A0747A">
                  <w:pPr>
                    <w:spacing w:line="360" w:lineRule="auto"/>
                    <w:ind w:left="360" w:hanging="360"/>
                    <w:jc w:val="center"/>
                    <w:rPr>
                      <w:rFonts w:cs="Microsoft Sans Serif"/>
                    </w:rPr>
                  </w:pPr>
                  <w:r w:rsidRPr="00A0747A">
                    <w:rPr>
                      <w:rFonts w:cs="Microsoft Sans Serif"/>
                    </w:rPr>
                    <w:t xml:space="preserve">Lateral &amp; Medial </w:t>
                  </w:r>
                  <w:proofErr w:type="spellStart"/>
                  <w:r w:rsidRPr="00A0747A">
                    <w:rPr>
                      <w:rFonts w:cs="Microsoft Sans Serif"/>
                    </w:rPr>
                    <w:t>Condyle</w:t>
                  </w:r>
                  <w:proofErr w:type="spellEnd"/>
                  <w:r w:rsidRPr="00A0747A">
                    <w:rPr>
                      <w:rFonts w:cs="Microsoft Sans Serif"/>
                    </w:rPr>
                    <w:t xml:space="preserve"> of Femur</w:t>
                  </w:r>
                </w:p>
                <w:p w:rsidR="00A0747A" w:rsidRPr="00A0747A" w:rsidRDefault="00A0747A" w:rsidP="00A0747A">
                  <w:pPr>
                    <w:spacing w:line="360" w:lineRule="auto"/>
                    <w:ind w:left="270" w:hanging="270"/>
                    <w:jc w:val="center"/>
                    <w:rPr>
                      <w:rFonts w:cs="Microsoft Sans Serif"/>
                    </w:rPr>
                  </w:pPr>
                  <w:r w:rsidRPr="00A0747A">
                    <w:rPr>
                      <w:rFonts w:cs="Microsoft Sans Serif"/>
                    </w:rPr>
                    <w:t>Sternum &amp; Clavicle</w:t>
                  </w:r>
                </w:p>
                <w:p w:rsidR="00A0747A" w:rsidRPr="00A0747A" w:rsidRDefault="00A0747A" w:rsidP="00A0747A">
                  <w:pPr>
                    <w:spacing w:line="360" w:lineRule="auto"/>
                    <w:ind w:left="270" w:hanging="270"/>
                    <w:jc w:val="center"/>
                    <w:rPr>
                      <w:rFonts w:cs="Microsoft Sans Serif"/>
                    </w:rPr>
                  </w:pPr>
                  <w:r w:rsidRPr="00A0747A">
                    <w:rPr>
                      <w:rFonts w:eastAsia="Calibri" w:cs="Microsoft Sans Serif"/>
                    </w:rPr>
                    <w:t>Scapular spine and clavicle</w:t>
                  </w:r>
                </w:p>
                <w:p w:rsidR="00A0747A" w:rsidRPr="00A0747A" w:rsidRDefault="00A0747A" w:rsidP="00A0747A">
                  <w:pPr>
                    <w:spacing w:line="360" w:lineRule="auto"/>
                    <w:ind w:left="270" w:hanging="270"/>
                    <w:jc w:val="center"/>
                    <w:rPr>
                      <w:rFonts w:cs="Microsoft Sans Serif"/>
                    </w:rPr>
                  </w:pPr>
                  <w:r w:rsidRPr="00A0747A">
                    <w:rPr>
                      <w:rFonts w:eastAsia="Calibri" w:cs="Microsoft Sans Serif"/>
                    </w:rPr>
                    <w:t>Occipital Bone, Cervical &amp; Thoracic Vertebrae</w:t>
                  </w:r>
                </w:p>
                <w:p w:rsidR="00A0747A" w:rsidRPr="00A0747A" w:rsidRDefault="00A0747A" w:rsidP="00A0747A">
                  <w:pPr>
                    <w:spacing w:line="360" w:lineRule="auto"/>
                    <w:ind w:left="270" w:hanging="270"/>
                    <w:jc w:val="center"/>
                    <w:rPr>
                      <w:rFonts w:cs="Microsoft Sans Serif"/>
                    </w:rPr>
                  </w:pPr>
                  <w:r w:rsidRPr="00A0747A">
                    <w:rPr>
                      <w:rFonts w:cs="Microsoft Sans Serif"/>
                    </w:rPr>
                    <w:t>Scapula</w:t>
                  </w:r>
                </w:p>
                <w:p w:rsidR="00A0747A" w:rsidRPr="00A0747A" w:rsidRDefault="00A0747A" w:rsidP="00A0747A">
                  <w:pPr>
                    <w:spacing w:line="360" w:lineRule="auto"/>
                    <w:ind w:left="270" w:hanging="270"/>
                    <w:jc w:val="center"/>
                    <w:rPr>
                      <w:rFonts w:cs="Microsoft Sans Serif"/>
                    </w:rPr>
                  </w:pPr>
                  <w:r w:rsidRPr="00A0747A">
                    <w:rPr>
                      <w:rFonts w:eastAsia="Calibri" w:cs="Microsoft Sans Serif"/>
                    </w:rPr>
                    <w:t>Sternum, Clavicle, &amp; Ribs</w:t>
                  </w:r>
                </w:p>
              </w:txbxContent>
            </v:textbox>
          </v:shape>
        </w:pict>
      </w:r>
    </w:p>
    <w:sectPr w:rsidR="00A0747A" w:rsidSect="00A074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dy Bunch Remastered">
    <w:panose1 w:val="020B0600020202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75D87"/>
    <w:multiLevelType w:val="hybridMultilevel"/>
    <w:tmpl w:val="90ACA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0747A"/>
    <w:rsid w:val="00403B5D"/>
    <w:rsid w:val="00696C2B"/>
    <w:rsid w:val="006A37D0"/>
    <w:rsid w:val="009C49F1"/>
    <w:rsid w:val="00A0747A"/>
    <w:rsid w:val="00C40093"/>
    <w:rsid w:val="00D313D3"/>
    <w:rsid w:val="00EA31E2"/>
    <w:rsid w:val="00F5373A"/>
    <w:rsid w:val="00FD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Theme="minorHAnsi" w:hAnsi="Microsoft Sans Serif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4036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2</cp:revision>
  <cp:lastPrinted>2013-10-22T18:35:00Z</cp:lastPrinted>
  <dcterms:created xsi:type="dcterms:W3CDTF">2013-10-22T18:36:00Z</dcterms:created>
  <dcterms:modified xsi:type="dcterms:W3CDTF">2013-10-22T18:36:00Z</dcterms:modified>
</cp:coreProperties>
</file>