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813" w:tblpY="1935"/>
        <w:tblW w:w="0" w:type="auto"/>
        <w:tblLook w:val="04A0"/>
      </w:tblPr>
      <w:tblGrid>
        <w:gridCol w:w="9771"/>
      </w:tblGrid>
      <w:tr w:rsidR="001600E5" w:rsidTr="001600E5">
        <w:trPr>
          <w:trHeight w:val="800"/>
        </w:trPr>
        <w:tc>
          <w:tcPr>
            <w:tcW w:w="9771" w:type="dxa"/>
          </w:tcPr>
          <w:p w:rsidR="001600E5" w:rsidRPr="001600E5" w:rsidRDefault="001600E5" w:rsidP="001600E5">
            <w:pPr>
              <w:rPr>
                <w:rFonts w:ascii="Byington" w:hAnsi="Byington"/>
                <w:sz w:val="40"/>
                <w:szCs w:val="40"/>
              </w:rPr>
            </w:pPr>
            <w:r w:rsidRPr="001600E5">
              <w:rPr>
                <w:rFonts w:ascii="Byington" w:hAnsi="Byington"/>
                <w:sz w:val="40"/>
                <w:szCs w:val="40"/>
              </w:rPr>
              <w:t>Sperm formation &amp; secondary sex characteristics</w:t>
            </w:r>
          </w:p>
        </w:tc>
      </w:tr>
      <w:tr w:rsidR="001600E5" w:rsidTr="001600E5">
        <w:trPr>
          <w:trHeight w:val="692"/>
        </w:trPr>
        <w:tc>
          <w:tcPr>
            <w:tcW w:w="9771" w:type="dxa"/>
          </w:tcPr>
          <w:p w:rsidR="001600E5" w:rsidRPr="001600E5" w:rsidRDefault="001600E5" w:rsidP="001600E5">
            <w:pPr>
              <w:rPr>
                <w:rFonts w:ascii="Byington" w:hAnsi="Byington"/>
                <w:sz w:val="40"/>
                <w:szCs w:val="40"/>
              </w:rPr>
            </w:pPr>
            <w:r w:rsidRPr="001600E5">
              <w:rPr>
                <w:rFonts w:ascii="Byington" w:hAnsi="Byington"/>
                <w:sz w:val="40"/>
                <w:szCs w:val="40"/>
              </w:rPr>
              <w:t>Involved in rhythmic daily &amp; seasonal activities</w:t>
            </w:r>
          </w:p>
        </w:tc>
      </w:tr>
      <w:tr w:rsidR="001600E5" w:rsidTr="001600E5">
        <w:trPr>
          <w:trHeight w:val="1182"/>
        </w:trPr>
        <w:tc>
          <w:tcPr>
            <w:tcW w:w="9771" w:type="dxa"/>
          </w:tcPr>
          <w:p w:rsidR="001600E5" w:rsidRPr="001600E5" w:rsidRDefault="001600E5" w:rsidP="001600E5">
            <w:pPr>
              <w:rPr>
                <w:rFonts w:ascii="Byington" w:hAnsi="Byington"/>
                <w:sz w:val="40"/>
                <w:szCs w:val="40"/>
              </w:rPr>
            </w:pPr>
            <w:r w:rsidRPr="001600E5">
              <w:rPr>
                <w:rFonts w:ascii="Byington" w:hAnsi="Byington"/>
                <w:sz w:val="40"/>
                <w:szCs w:val="40"/>
              </w:rPr>
              <w:t>Gives “superhuman” strength in stressful situations</w:t>
            </w:r>
          </w:p>
        </w:tc>
      </w:tr>
      <w:tr w:rsidR="001600E5" w:rsidTr="001600E5">
        <w:trPr>
          <w:trHeight w:val="600"/>
        </w:trPr>
        <w:tc>
          <w:tcPr>
            <w:tcW w:w="9771" w:type="dxa"/>
          </w:tcPr>
          <w:p w:rsidR="001600E5" w:rsidRPr="001600E5" w:rsidRDefault="001600E5" w:rsidP="001600E5">
            <w:pPr>
              <w:rPr>
                <w:rFonts w:ascii="Byington" w:hAnsi="Byington"/>
                <w:sz w:val="40"/>
                <w:szCs w:val="40"/>
              </w:rPr>
            </w:pPr>
            <w:r w:rsidRPr="001600E5">
              <w:rPr>
                <w:rFonts w:ascii="Byington" w:hAnsi="Byington"/>
                <w:sz w:val="40"/>
                <w:szCs w:val="40"/>
              </w:rPr>
              <w:t>Stimulates milk production</w:t>
            </w:r>
          </w:p>
        </w:tc>
      </w:tr>
      <w:tr w:rsidR="001600E5" w:rsidTr="001600E5">
        <w:trPr>
          <w:trHeight w:val="647"/>
        </w:trPr>
        <w:tc>
          <w:tcPr>
            <w:tcW w:w="9771" w:type="dxa"/>
          </w:tcPr>
          <w:p w:rsidR="001600E5" w:rsidRPr="001600E5" w:rsidRDefault="001600E5" w:rsidP="001600E5">
            <w:pPr>
              <w:rPr>
                <w:rFonts w:ascii="Byington" w:hAnsi="Byington"/>
                <w:sz w:val="40"/>
                <w:szCs w:val="40"/>
              </w:rPr>
            </w:pPr>
            <w:r w:rsidRPr="001600E5">
              <w:rPr>
                <w:rFonts w:ascii="Byington" w:hAnsi="Byington"/>
                <w:sz w:val="40"/>
                <w:szCs w:val="40"/>
              </w:rPr>
              <w:t>Contracts the uterus &amp; milk “letdown” reflex</w:t>
            </w:r>
          </w:p>
        </w:tc>
      </w:tr>
      <w:tr w:rsidR="001600E5" w:rsidTr="001600E5">
        <w:trPr>
          <w:trHeight w:val="582"/>
        </w:trPr>
        <w:tc>
          <w:tcPr>
            <w:tcW w:w="9771" w:type="dxa"/>
          </w:tcPr>
          <w:p w:rsidR="001600E5" w:rsidRPr="001600E5" w:rsidRDefault="001600E5" w:rsidP="001600E5">
            <w:pPr>
              <w:rPr>
                <w:rFonts w:ascii="Byington" w:hAnsi="Byington"/>
                <w:sz w:val="40"/>
                <w:szCs w:val="40"/>
              </w:rPr>
            </w:pPr>
            <w:r w:rsidRPr="001600E5">
              <w:rPr>
                <w:rFonts w:ascii="Byington" w:hAnsi="Byington"/>
                <w:sz w:val="40"/>
                <w:szCs w:val="40"/>
              </w:rPr>
              <w:t>Lowers blood glucose levels</w:t>
            </w:r>
          </w:p>
        </w:tc>
      </w:tr>
      <w:tr w:rsidR="001600E5" w:rsidTr="001600E5">
        <w:trPr>
          <w:trHeight w:val="620"/>
        </w:trPr>
        <w:tc>
          <w:tcPr>
            <w:tcW w:w="9771" w:type="dxa"/>
          </w:tcPr>
          <w:p w:rsidR="001600E5" w:rsidRPr="001600E5" w:rsidRDefault="001600E5" w:rsidP="001600E5">
            <w:pPr>
              <w:rPr>
                <w:rFonts w:ascii="Byington" w:hAnsi="Byington"/>
                <w:sz w:val="40"/>
                <w:szCs w:val="40"/>
              </w:rPr>
            </w:pPr>
            <w:r w:rsidRPr="001600E5">
              <w:rPr>
                <w:rFonts w:ascii="Byington" w:hAnsi="Byington"/>
                <w:sz w:val="40"/>
                <w:szCs w:val="40"/>
              </w:rPr>
              <w:t>Lining of uterus &amp; secondary sex characteristics</w:t>
            </w:r>
          </w:p>
        </w:tc>
      </w:tr>
      <w:tr w:rsidR="001600E5" w:rsidTr="001600E5">
        <w:trPr>
          <w:trHeight w:val="582"/>
        </w:trPr>
        <w:tc>
          <w:tcPr>
            <w:tcW w:w="9771" w:type="dxa"/>
          </w:tcPr>
          <w:p w:rsidR="001600E5" w:rsidRPr="001600E5" w:rsidRDefault="001600E5" w:rsidP="001600E5">
            <w:pPr>
              <w:rPr>
                <w:rFonts w:ascii="Byington" w:hAnsi="Byington"/>
                <w:sz w:val="40"/>
                <w:szCs w:val="40"/>
              </w:rPr>
            </w:pPr>
            <w:r w:rsidRPr="001600E5">
              <w:rPr>
                <w:rFonts w:ascii="Byington" w:hAnsi="Byington"/>
                <w:sz w:val="40"/>
                <w:szCs w:val="40"/>
              </w:rPr>
              <w:t>Bone &amp; muscle growth</w:t>
            </w:r>
          </w:p>
        </w:tc>
      </w:tr>
      <w:tr w:rsidR="001600E5" w:rsidTr="001600E5">
        <w:trPr>
          <w:trHeight w:val="582"/>
        </w:trPr>
        <w:tc>
          <w:tcPr>
            <w:tcW w:w="9771" w:type="dxa"/>
          </w:tcPr>
          <w:p w:rsidR="001600E5" w:rsidRPr="001600E5" w:rsidRDefault="001600E5" w:rsidP="001600E5">
            <w:pPr>
              <w:rPr>
                <w:rFonts w:ascii="Byington" w:hAnsi="Byington"/>
                <w:sz w:val="40"/>
                <w:szCs w:val="40"/>
              </w:rPr>
            </w:pPr>
            <w:r w:rsidRPr="001600E5">
              <w:rPr>
                <w:rFonts w:ascii="Byington" w:hAnsi="Byington"/>
                <w:sz w:val="40"/>
                <w:szCs w:val="40"/>
              </w:rPr>
              <w:t>Production of sperm/ova</w:t>
            </w:r>
          </w:p>
        </w:tc>
      </w:tr>
      <w:tr w:rsidR="001600E5" w:rsidTr="001600E5">
        <w:trPr>
          <w:trHeight w:val="1199"/>
        </w:trPr>
        <w:tc>
          <w:tcPr>
            <w:tcW w:w="9771" w:type="dxa"/>
          </w:tcPr>
          <w:p w:rsidR="001600E5" w:rsidRPr="001600E5" w:rsidRDefault="001600E5" w:rsidP="001600E5">
            <w:pPr>
              <w:rPr>
                <w:rFonts w:ascii="Byington" w:hAnsi="Byington"/>
                <w:sz w:val="40"/>
                <w:szCs w:val="40"/>
              </w:rPr>
            </w:pPr>
            <w:r w:rsidRPr="001600E5">
              <w:rPr>
                <w:rFonts w:ascii="Byington" w:hAnsi="Byington"/>
                <w:sz w:val="40"/>
                <w:szCs w:val="40"/>
              </w:rPr>
              <w:t>Regulates menstrual cycle in women</w:t>
            </w:r>
          </w:p>
          <w:p w:rsidR="001600E5" w:rsidRPr="001600E5" w:rsidRDefault="001600E5" w:rsidP="001600E5">
            <w:pPr>
              <w:rPr>
                <w:rFonts w:ascii="Byington" w:hAnsi="Byington"/>
                <w:sz w:val="40"/>
                <w:szCs w:val="40"/>
              </w:rPr>
            </w:pPr>
            <w:r w:rsidRPr="001600E5">
              <w:rPr>
                <w:rFonts w:ascii="Byington" w:hAnsi="Byington"/>
                <w:sz w:val="40"/>
                <w:szCs w:val="40"/>
              </w:rPr>
              <w:t>Regulates testosterone production in men</w:t>
            </w:r>
          </w:p>
        </w:tc>
      </w:tr>
      <w:tr w:rsidR="001600E5" w:rsidTr="001600E5">
        <w:trPr>
          <w:trHeight w:val="582"/>
        </w:trPr>
        <w:tc>
          <w:tcPr>
            <w:tcW w:w="9771" w:type="dxa"/>
          </w:tcPr>
          <w:p w:rsidR="001600E5" w:rsidRPr="001600E5" w:rsidRDefault="001600E5" w:rsidP="001600E5">
            <w:pPr>
              <w:rPr>
                <w:rFonts w:ascii="Byington" w:hAnsi="Byington"/>
                <w:sz w:val="40"/>
                <w:szCs w:val="40"/>
              </w:rPr>
            </w:pPr>
            <w:r w:rsidRPr="001600E5">
              <w:rPr>
                <w:rFonts w:ascii="Byington" w:hAnsi="Byington"/>
                <w:sz w:val="40"/>
                <w:szCs w:val="40"/>
              </w:rPr>
              <w:t>Stimulates metabolism</w:t>
            </w:r>
          </w:p>
        </w:tc>
      </w:tr>
      <w:tr w:rsidR="001600E5" w:rsidTr="001600E5">
        <w:trPr>
          <w:trHeight w:val="582"/>
        </w:trPr>
        <w:tc>
          <w:tcPr>
            <w:tcW w:w="9771" w:type="dxa"/>
          </w:tcPr>
          <w:p w:rsidR="001600E5" w:rsidRPr="001600E5" w:rsidRDefault="001600E5" w:rsidP="001600E5">
            <w:pPr>
              <w:rPr>
                <w:rFonts w:ascii="Byington" w:hAnsi="Byington"/>
                <w:sz w:val="40"/>
                <w:szCs w:val="40"/>
              </w:rPr>
            </w:pPr>
            <w:r w:rsidRPr="001600E5">
              <w:rPr>
                <w:rFonts w:ascii="Byington" w:hAnsi="Byington"/>
                <w:sz w:val="40"/>
                <w:szCs w:val="40"/>
              </w:rPr>
              <w:t>Increases blood glucose levels</w:t>
            </w:r>
          </w:p>
        </w:tc>
      </w:tr>
      <w:tr w:rsidR="001600E5" w:rsidTr="001600E5">
        <w:trPr>
          <w:trHeight w:val="600"/>
        </w:trPr>
        <w:tc>
          <w:tcPr>
            <w:tcW w:w="9771" w:type="dxa"/>
          </w:tcPr>
          <w:p w:rsidR="001600E5" w:rsidRPr="001600E5" w:rsidRDefault="001600E5" w:rsidP="001600E5">
            <w:pPr>
              <w:rPr>
                <w:rFonts w:ascii="Byington" w:hAnsi="Byington"/>
                <w:sz w:val="40"/>
                <w:szCs w:val="40"/>
              </w:rPr>
            </w:pPr>
            <w:r w:rsidRPr="001600E5">
              <w:rPr>
                <w:rFonts w:ascii="Byington" w:hAnsi="Byington"/>
                <w:sz w:val="40"/>
                <w:szCs w:val="40"/>
              </w:rPr>
              <w:t>Metabolizes calcium &amp; phosphorus</w:t>
            </w:r>
          </w:p>
        </w:tc>
      </w:tr>
    </w:tbl>
    <w:p w:rsidR="001600E5" w:rsidRPr="001600E5" w:rsidRDefault="001600E5" w:rsidP="001600E5">
      <w:pPr>
        <w:jc w:val="center"/>
        <w:rPr>
          <w:rFonts w:ascii="Byington" w:hAnsi="Byington"/>
          <w:b/>
          <w:sz w:val="56"/>
          <w:szCs w:val="56"/>
        </w:rPr>
      </w:pPr>
      <w:r w:rsidRPr="001600E5">
        <w:rPr>
          <w:rFonts w:ascii="Byington" w:hAnsi="Byington"/>
          <w:b/>
          <w:sz w:val="56"/>
          <w:szCs w:val="56"/>
        </w:rPr>
        <w:t>Actions of Hormones</w:t>
      </w:r>
    </w:p>
    <w:sectPr w:rsidR="001600E5" w:rsidRPr="001600E5" w:rsidSect="00F438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600E5"/>
    <w:rsid w:val="00050E76"/>
    <w:rsid w:val="001600E5"/>
    <w:rsid w:val="00907F78"/>
    <w:rsid w:val="00F4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Company>Wake County Schools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Halkuff</dc:creator>
  <cp:keywords/>
  <dc:description/>
  <cp:lastModifiedBy>Jamie Halkuff</cp:lastModifiedBy>
  <cp:revision>1</cp:revision>
  <dcterms:created xsi:type="dcterms:W3CDTF">2012-11-15T14:33:00Z</dcterms:created>
  <dcterms:modified xsi:type="dcterms:W3CDTF">2012-11-15T14:42:00Z</dcterms:modified>
</cp:coreProperties>
</file>