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D72B2B" w:rsidP="00D72B2B">
      <w:pPr>
        <w:jc w:val="center"/>
        <w:rPr>
          <w:rFonts w:ascii="Tempus Sans ITC" w:hAnsi="Tempus Sans ITC"/>
          <w:b/>
          <w:sz w:val="48"/>
          <w:szCs w:val="48"/>
        </w:rPr>
      </w:pPr>
      <w:r w:rsidRPr="00D72B2B">
        <w:rPr>
          <w:rFonts w:ascii="Tempus Sans ITC" w:hAnsi="Tempus Sans ITC"/>
          <w:b/>
          <w:sz w:val="48"/>
          <w:szCs w:val="48"/>
        </w:rPr>
        <w:t>Organization of the Human Body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48"/>
                <w:szCs w:val="48"/>
              </w:rPr>
            </w:pPr>
            <w:r>
              <w:rPr>
                <w:rFonts w:ascii="Tempus Sans ITC" w:hAnsi="Tempus Sans ITC"/>
                <w:b/>
                <w:sz w:val="48"/>
                <w:szCs w:val="48"/>
              </w:rPr>
              <w:t>SYSTEM</w:t>
            </w:r>
          </w:p>
        </w:tc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48"/>
                <w:szCs w:val="48"/>
              </w:rPr>
            </w:pPr>
            <w:r>
              <w:rPr>
                <w:rFonts w:ascii="Tempus Sans ITC" w:hAnsi="Tempus Sans ITC"/>
                <w:b/>
                <w:sz w:val="48"/>
                <w:szCs w:val="48"/>
              </w:rPr>
              <w:t>ORGANS</w:t>
            </w:r>
          </w:p>
        </w:tc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48"/>
                <w:szCs w:val="48"/>
              </w:rPr>
            </w:pPr>
            <w:r>
              <w:rPr>
                <w:rFonts w:ascii="Tempus Sans ITC" w:hAnsi="Tempus Sans ITC"/>
                <w:b/>
                <w:sz w:val="48"/>
                <w:szCs w:val="48"/>
              </w:rPr>
              <w:t>FUNCTIONS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Skin, Hair, Nails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Skeletal</w:t>
            </w: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Muscular</w:t>
            </w: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Regulates Body by nerve impulses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Glands that produce hormones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Blood, Heart, Blood Vessels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Lymphatic</w:t>
            </w: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72B2B" w:rsidTr="00D72B2B"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Supplies oxygen, removes carbon dioxide, regulates acid-base balance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Breaks down food &amp; eliminates solid wastes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 xml:space="preserve">Kidney, </w:t>
            </w:r>
            <w:proofErr w:type="spellStart"/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ureters</w:t>
            </w:r>
            <w:proofErr w:type="spellEnd"/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, urinary bladder, urethra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D72B2B">
              <w:rPr>
                <w:rFonts w:ascii="Tempus Sans ITC" w:hAnsi="Tempus Sans ITC"/>
                <w:b/>
                <w:sz w:val="28"/>
                <w:szCs w:val="28"/>
              </w:rPr>
              <w:t>Reproductive</w:t>
            </w: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D72B2B" w:rsidRDefault="00D72B2B" w:rsidP="00D72B2B">
      <w:pPr>
        <w:jc w:val="center"/>
        <w:rPr>
          <w:rFonts w:ascii="Tempus Sans ITC" w:hAnsi="Tempus Sans ITC"/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1651"/>
        <w:tblW w:w="0" w:type="auto"/>
        <w:tblLook w:val="04A0"/>
      </w:tblPr>
      <w:tblGrid>
        <w:gridCol w:w="3672"/>
        <w:gridCol w:w="3672"/>
        <w:gridCol w:w="3672"/>
      </w:tblGrid>
      <w:tr w:rsidR="00D72B2B" w:rsidTr="00D72B2B"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48"/>
                <w:szCs w:val="48"/>
              </w:rPr>
            </w:pPr>
            <w:r w:rsidRPr="00D72B2B">
              <w:rPr>
                <w:rFonts w:ascii="Tempus Sans ITC" w:hAnsi="Tempus Sans ITC"/>
                <w:b/>
                <w:sz w:val="48"/>
                <w:szCs w:val="48"/>
              </w:rPr>
              <w:lastRenderedPageBreak/>
              <w:t>System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48"/>
                <w:szCs w:val="48"/>
              </w:rPr>
            </w:pPr>
            <w:r w:rsidRPr="00D72B2B">
              <w:rPr>
                <w:rFonts w:ascii="Tempus Sans ITC" w:hAnsi="Tempus Sans ITC"/>
                <w:b/>
                <w:sz w:val="48"/>
                <w:szCs w:val="48"/>
              </w:rPr>
              <w:t>Organs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b/>
                <w:sz w:val="48"/>
                <w:szCs w:val="48"/>
              </w:rPr>
            </w:pPr>
            <w:r w:rsidRPr="00D72B2B">
              <w:rPr>
                <w:rFonts w:ascii="Tempus Sans ITC" w:hAnsi="Tempus Sans ITC"/>
                <w:b/>
                <w:sz w:val="48"/>
                <w:szCs w:val="48"/>
              </w:rPr>
              <w:t>Functions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Digestive</w:t>
            </w: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Testes &amp; Ovaries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Movement, Posture, &amp; Heat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Respiratory</w:t>
            </w: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Lungs, Air Sacs, &amp; Passageways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Immunity&amp; Filter Blood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 w:rsidRPr="00D72B2B">
              <w:rPr>
                <w:rFonts w:ascii="Tempus Sans ITC" w:hAnsi="Tempus Sans ITC"/>
                <w:sz w:val="28"/>
                <w:szCs w:val="28"/>
              </w:rPr>
              <w:t>Integumentary</w:t>
            </w:r>
            <w:proofErr w:type="spellEnd"/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Bones, Cartilage, &amp; Joints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Produces New Organisms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Cardiovascular</w:t>
            </w: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Skeletal, Cardiac, &amp; Smooth Muscles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Support, Protect Vital Organs, Stores Minerals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Urinary</w:t>
            </w: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Mouth, Stomach, Small &amp; Large Intestines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Regulates Body Activities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Nervous</w:t>
            </w: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Tonsils &amp; Spleen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Regulates Temperature, Protection, &amp; Receives Stimuli</w:t>
            </w:r>
          </w:p>
        </w:tc>
      </w:tr>
      <w:tr w:rsidR="00D72B2B" w:rsidTr="00D72B2B">
        <w:tc>
          <w:tcPr>
            <w:tcW w:w="3672" w:type="dxa"/>
          </w:tcPr>
          <w:p w:rsid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D72B2B" w:rsidRPr="00D72B2B" w:rsidRDefault="00D72B2B" w:rsidP="00D72B2B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Endocrine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Brain, Spinal Cord, Nerves, Sensory Organs</w:t>
            </w: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Distributes Oxygen &amp; Nutrients To The Body &amp; Removes Carbon Dioxide.</w:t>
            </w:r>
          </w:p>
        </w:tc>
      </w:tr>
      <w:tr w:rsidR="00D72B2B" w:rsidTr="00D72B2B"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72B2B" w:rsidRPr="00D72B2B" w:rsidRDefault="00D72B2B" w:rsidP="00D72B2B">
            <w:pPr>
              <w:rPr>
                <w:rFonts w:ascii="Tempus Sans ITC" w:hAnsi="Tempus Sans ITC"/>
                <w:sz w:val="28"/>
                <w:szCs w:val="28"/>
              </w:rPr>
            </w:pPr>
            <w:r w:rsidRPr="00D72B2B">
              <w:rPr>
                <w:rFonts w:ascii="Tempus Sans ITC" w:hAnsi="Tempus Sans ITC"/>
                <w:sz w:val="28"/>
                <w:szCs w:val="28"/>
              </w:rPr>
              <w:t>Eliminates Waste, Regulates Volume of Blood, Fluid, &amp; Electrolyte Balance</w:t>
            </w:r>
          </w:p>
        </w:tc>
      </w:tr>
    </w:tbl>
    <w:p w:rsidR="00D72B2B" w:rsidRPr="00D72B2B" w:rsidRDefault="00D72B2B" w:rsidP="00D72B2B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Use the word bank chart below  fill in the boxes</w:t>
      </w:r>
    </w:p>
    <w:sectPr w:rsidR="00D72B2B" w:rsidRPr="00D72B2B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1657"/>
    <w:rsid w:val="002A588C"/>
    <w:rsid w:val="00591F7E"/>
    <w:rsid w:val="005E4678"/>
    <w:rsid w:val="00A81657"/>
    <w:rsid w:val="00CA40D8"/>
    <w:rsid w:val="00D7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2010-08-26T12:11:00Z</cp:lastPrinted>
  <dcterms:created xsi:type="dcterms:W3CDTF">2010-08-26T11:50:00Z</dcterms:created>
  <dcterms:modified xsi:type="dcterms:W3CDTF">2010-08-26T12:32:00Z</dcterms:modified>
</cp:coreProperties>
</file>